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24DAB" w14:textId="3136E387" w:rsidR="00C44381" w:rsidRPr="000E64D2" w:rsidRDefault="005A4549" w:rsidP="00C44381">
      <w:pPr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附件2：摘要模板</w:t>
      </w:r>
    </w:p>
    <w:p w14:paraId="7DAA3FA1" w14:textId="77777777" w:rsidR="00C44381" w:rsidRDefault="00C44381" w:rsidP="00C44381">
      <w:pPr>
        <w:pStyle w:val="1"/>
        <w:rPr>
          <w:sz w:val="32"/>
          <w:szCs w:val="32"/>
          <w:lang w:eastAsia="zh-CN"/>
        </w:rPr>
      </w:pPr>
    </w:p>
    <w:p w14:paraId="075811A2" w14:textId="77777777" w:rsidR="00C44381" w:rsidRPr="004B6E29" w:rsidRDefault="00C44381" w:rsidP="00C44381">
      <w:pPr>
        <w:pStyle w:val="1"/>
        <w:rPr>
          <w:sz w:val="32"/>
          <w:szCs w:val="32"/>
        </w:rPr>
      </w:pPr>
      <w:r w:rsidRPr="004B6E29">
        <w:rPr>
          <w:sz w:val="32"/>
          <w:szCs w:val="32"/>
          <w:lang w:eastAsia="zh-CN"/>
        </w:rPr>
        <w:t>摘要题目</w:t>
      </w:r>
      <w:r w:rsidRPr="004B6E29">
        <w:rPr>
          <w:color w:val="3366FF"/>
          <w:sz w:val="32"/>
          <w:szCs w:val="32"/>
        </w:rPr>
        <w:t xml:space="preserve"> (</w:t>
      </w:r>
      <w:r w:rsidRPr="004B6E29">
        <w:rPr>
          <w:color w:val="3366FF"/>
          <w:sz w:val="32"/>
          <w:szCs w:val="32"/>
          <w:lang w:eastAsia="zh-CN"/>
        </w:rPr>
        <w:t>宋体</w:t>
      </w:r>
      <w:r w:rsidRPr="004B6E29">
        <w:rPr>
          <w:color w:val="3366FF"/>
          <w:sz w:val="32"/>
          <w:szCs w:val="32"/>
        </w:rPr>
        <w:t xml:space="preserve">, </w:t>
      </w:r>
      <w:r w:rsidRPr="004B6E29">
        <w:rPr>
          <w:color w:val="3366FF"/>
          <w:sz w:val="32"/>
          <w:szCs w:val="32"/>
          <w:lang w:eastAsia="zh-CN"/>
        </w:rPr>
        <w:t>三号字</w:t>
      </w:r>
      <w:r w:rsidRPr="004B6E29">
        <w:rPr>
          <w:color w:val="3366FF"/>
          <w:sz w:val="32"/>
          <w:szCs w:val="32"/>
        </w:rPr>
        <w:t xml:space="preserve">, </w:t>
      </w:r>
      <w:r w:rsidRPr="004B6E29">
        <w:rPr>
          <w:color w:val="3366FF"/>
          <w:sz w:val="32"/>
          <w:szCs w:val="32"/>
          <w:lang w:eastAsia="zh-CN"/>
        </w:rPr>
        <w:t>加粗</w:t>
      </w:r>
      <w:r w:rsidRPr="004B6E29">
        <w:rPr>
          <w:color w:val="3366FF"/>
          <w:sz w:val="32"/>
          <w:szCs w:val="32"/>
        </w:rPr>
        <w:t xml:space="preserve">, </w:t>
      </w:r>
      <w:r w:rsidRPr="004B6E29">
        <w:rPr>
          <w:color w:val="3366FF"/>
          <w:sz w:val="32"/>
          <w:szCs w:val="32"/>
          <w:lang w:eastAsia="zh-CN"/>
        </w:rPr>
        <w:t>居</w:t>
      </w:r>
      <w:r>
        <w:rPr>
          <w:rFonts w:hint="eastAsia"/>
          <w:color w:val="3366FF"/>
          <w:sz w:val="32"/>
          <w:szCs w:val="32"/>
          <w:lang w:eastAsia="zh-CN"/>
        </w:rPr>
        <w:t>中，</w:t>
      </w:r>
      <w:r>
        <w:rPr>
          <w:rFonts w:hint="eastAsia"/>
          <w:color w:val="3366FF"/>
          <w:sz w:val="32"/>
          <w:szCs w:val="32"/>
          <w:lang w:eastAsia="zh-CN"/>
        </w:rPr>
        <w:t>1.5</w:t>
      </w:r>
      <w:r>
        <w:rPr>
          <w:rFonts w:hint="eastAsia"/>
          <w:color w:val="3366FF"/>
          <w:sz w:val="32"/>
          <w:szCs w:val="32"/>
          <w:lang w:eastAsia="zh-CN"/>
        </w:rPr>
        <w:t>倍</w:t>
      </w:r>
      <w:r>
        <w:rPr>
          <w:color w:val="3366FF"/>
          <w:sz w:val="32"/>
          <w:szCs w:val="32"/>
          <w:lang w:eastAsia="zh-CN"/>
        </w:rPr>
        <w:t>行距</w:t>
      </w:r>
      <w:r w:rsidRPr="004B6E29">
        <w:rPr>
          <w:color w:val="3366FF"/>
          <w:sz w:val="32"/>
          <w:szCs w:val="32"/>
        </w:rPr>
        <w:t>)</w:t>
      </w:r>
    </w:p>
    <w:p w14:paraId="58A916FE" w14:textId="77777777" w:rsidR="00C44381" w:rsidRPr="004B6E29" w:rsidRDefault="00C44381" w:rsidP="00C44381">
      <w:pPr>
        <w:spacing w:beforeLines="100" w:before="312"/>
        <w:rPr>
          <w:rFonts w:ascii="Times New Roman" w:hAnsi="Times New Roman"/>
          <w:b/>
          <w:sz w:val="24"/>
        </w:rPr>
      </w:pPr>
      <w:r w:rsidRPr="004B6E29">
        <w:rPr>
          <w:rFonts w:ascii="Times New Roman" w:hAnsi="Times New Roman"/>
          <w:b/>
          <w:sz w:val="24"/>
        </w:rPr>
        <w:t>作者</w:t>
      </w:r>
      <w:r w:rsidRPr="004B6E29">
        <w:rPr>
          <w:rFonts w:ascii="Times New Roman" w:hAnsi="Times New Roman"/>
          <w:b/>
          <w:sz w:val="24"/>
          <w:vertAlign w:val="superscript"/>
        </w:rPr>
        <w:t>1</w:t>
      </w:r>
      <w:r w:rsidRPr="004B6E29">
        <w:rPr>
          <w:rFonts w:ascii="Times New Roman" w:hAnsi="Times New Roman"/>
          <w:b/>
          <w:sz w:val="24"/>
        </w:rPr>
        <w:t xml:space="preserve"> , </w:t>
      </w:r>
      <w:r w:rsidRPr="004B6E29">
        <w:rPr>
          <w:rFonts w:ascii="Times New Roman" w:hAnsi="Times New Roman"/>
          <w:b/>
          <w:sz w:val="24"/>
        </w:rPr>
        <w:t>通讯作者</w:t>
      </w:r>
      <w:r w:rsidRPr="004B6E29">
        <w:rPr>
          <w:rFonts w:ascii="Times New Roman" w:hAnsi="Times New Roman"/>
          <w:b/>
          <w:sz w:val="24"/>
          <w:vertAlign w:val="superscript"/>
        </w:rPr>
        <w:t>2</w:t>
      </w:r>
      <w:r w:rsidRPr="004B6E29">
        <w:rPr>
          <w:rFonts w:ascii="Times New Roman" w:hAnsi="Times New Roman"/>
          <w:b/>
          <w:sz w:val="24"/>
        </w:rPr>
        <w:t>*</w:t>
      </w:r>
      <w:r w:rsidRPr="004B6E29">
        <w:rPr>
          <w:rFonts w:ascii="Times New Roman" w:hAnsi="Times New Roman"/>
          <w:b/>
          <w:color w:val="3366FF"/>
          <w:sz w:val="24"/>
        </w:rPr>
        <w:t xml:space="preserve"> (</w:t>
      </w:r>
      <w:r w:rsidRPr="004B6E29">
        <w:rPr>
          <w:rFonts w:ascii="Times New Roman" w:hAnsi="Times New Roman"/>
          <w:b/>
          <w:color w:val="3366FF"/>
          <w:sz w:val="24"/>
        </w:rPr>
        <w:t>宋体</w:t>
      </w:r>
      <w:r w:rsidRPr="004B6E29">
        <w:rPr>
          <w:rFonts w:ascii="Times New Roman" w:hAnsi="Times New Roman"/>
          <w:b/>
          <w:color w:val="3366FF"/>
          <w:sz w:val="24"/>
        </w:rPr>
        <w:t xml:space="preserve">, </w:t>
      </w:r>
      <w:r w:rsidRPr="004B6E29">
        <w:rPr>
          <w:rFonts w:ascii="Times New Roman" w:hAnsi="Times New Roman"/>
          <w:b/>
          <w:color w:val="3366FF"/>
          <w:sz w:val="24"/>
        </w:rPr>
        <w:t>小四号字</w:t>
      </w:r>
      <w:r>
        <w:rPr>
          <w:rFonts w:hint="eastAsia"/>
          <w:b/>
          <w:color w:val="3366FF"/>
          <w:sz w:val="24"/>
        </w:rPr>
        <w:t>，</w:t>
      </w:r>
      <w:r w:rsidRPr="004B6E29">
        <w:rPr>
          <w:rFonts w:ascii="Times New Roman" w:hAnsi="Times New Roman"/>
          <w:b/>
          <w:color w:val="3366FF"/>
          <w:sz w:val="24"/>
        </w:rPr>
        <w:t>加粗</w:t>
      </w:r>
      <w:r>
        <w:rPr>
          <w:rFonts w:hint="eastAsia"/>
          <w:b/>
          <w:color w:val="3366FF"/>
          <w:sz w:val="24"/>
        </w:rPr>
        <w:t>，</w:t>
      </w:r>
      <w:r>
        <w:rPr>
          <w:b/>
          <w:color w:val="3366FF"/>
          <w:sz w:val="24"/>
        </w:rPr>
        <w:t>左对齐</w:t>
      </w:r>
      <w:r>
        <w:rPr>
          <w:rFonts w:hint="eastAsia"/>
          <w:b/>
          <w:color w:val="3366FF"/>
          <w:sz w:val="24"/>
        </w:rPr>
        <w:t>，</w:t>
      </w:r>
      <w:proofErr w:type="gramStart"/>
      <w:r>
        <w:rPr>
          <w:rFonts w:hint="eastAsia"/>
          <w:b/>
          <w:color w:val="3366FF"/>
          <w:sz w:val="24"/>
        </w:rPr>
        <w:t>段前</w:t>
      </w:r>
      <w:r>
        <w:rPr>
          <w:b/>
          <w:color w:val="3366FF"/>
          <w:sz w:val="24"/>
        </w:rPr>
        <w:t>一行</w:t>
      </w:r>
      <w:proofErr w:type="gramEnd"/>
      <w:r>
        <w:rPr>
          <w:rFonts w:hint="eastAsia"/>
          <w:b/>
          <w:color w:val="3366FF"/>
          <w:sz w:val="24"/>
        </w:rPr>
        <w:t>，</w:t>
      </w:r>
      <w:r>
        <w:rPr>
          <w:rFonts w:hint="eastAsia"/>
          <w:b/>
          <w:color w:val="3366FF"/>
          <w:sz w:val="24"/>
        </w:rPr>
        <w:t>1.5</w:t>
      </w:r>
      <w:r>
        <w:rPr>
          <w:rFonts w:hint="eastAsia"/>
          <w:b/>
          <w:color w:val="3366FF"/>
          <w:sz w:val="24"/>
        </w:rPr>
        <w:t>倍</w:t>
      </w:r>
      <w:r>
        <w:rPr>
          <w:b/>
          <w:color w:val="3366FF"/>
          <w:sz w:val="24"/>
        </w:rPr>
        <w:t>行距</w:t>
      </w:r>
      <w:r w:rsidRPr="004B6E29">
        <w:rPr>
          <w:rFonts w:ascii="Times New Roman" w:hAnsi="Times New Roman"/>
          <w:b/>
          <w:color w:val="3366FF"/>
          <w:sz w:val="24"/>
        </w:rPr>
        <w:t>)</w:t>
      </w:r>
    </w:p>
    <w:p w14:paraId="69E3EF61" w14:textId="77777777" w:rsidR="00C44381" w:rsidRPr="004B6E29" w:rsidRDefault="00C44381" w:rsidP="00C44381">
      <w:pPr>
        <w:pStyle w:val="Afiliation"/>
        <w:spacing w:beforeLines="100" w:before="312"/>
        <w:rPr>
          <w:sz w:val="21"/>
          <w:szCs w:val="21"/>
          <w:lang w:eastAsia="zh-CN"/>
        </w:rPr>
      </w:pPr>
      <w:r w:rsidRPr="00DC594F">
        <w:rPr>
          <w:i w:val="0"/>
          <w:sz w:val="21"/>
          <w:szCs w:val="21"/>
          <w:vertAlign w:val="superscript"/>
          <w:lang w:eastAsia="zh-CN"/>
        </w:rPr>
        <w:t>1</w:t>
      </w:r>
      <w:r w:rsidRPr="00DC594F">
        <w:rPr>
          <w:i w:val="0"/>
          <w:sz w:val="21"/>
          <w:szCs w:val="21"/>
          <w:lang w:eastAsia="zh-CN"/>
        </w:rPr>
        <w:t>单位</w:t>
      </w:r>
      <w:r w:rsidRPr="00DC594F">
        <w:rPr>
          <w:i w:val="0"/>
          <w:sz w:val="21"/>
          <w:szCs w:val="21"/>
        </w:rPr>
        <w:t>1</w:t>
      </w:r>
      <w:r w:rsidRPr="00DC594F">
        <w:rPr>
          <w:i w:val="0"/>
          <w:sz w:val="21"/>
          <w:szCs w:val="21"/>
          <w:lang w:eastAsia="zh-CN"/>
        </w:rPr>
        <w:t xml:space="preserve"> </w:t>
      </w:r>
      <w:r w:rsidRPr="004B6E29">
        <w:rPr>
          <w:sz w:val="21"/>
          <w:szCs w:val="21"/>
        </w:rPr>
        <w:t xml:space="preserve"> </w:t>
      </w:r>
      <w:r w:rsidRPr="004B6E29">
        <w:rPr>
          <w:color w:val="3366FF"/>
          <w:sz w:val="21"/>
          <w:szCs w:val="21"/>
        </w:rPr>
        <w:t>(</w:t>
      </w:r>
      <w:r w:rsidRPr="00DC594F">
        <w:rPr>
          <w:i w:val="0"/>
          <w:color w:val="3366FF"/>
          <w:sz w:val="21"/>
          <w:szCs w:val="21"/>
          <w:lang w:eastAsia="zh-CN"/>
        </w:rPr>
        <w:t>宋体</w:t>
      </w:r>
      <w:r w:rsidRPr="00DC594F">
        <w:rPr>
          <w:i w:val="0"/>
          <w:color w:val="3366FF"/>
          <w:sz w:val="21"/>
          <w:szCs w:val="21"/>
        </w:rPr>
        <w:t xml:space="preserve">, </w:t>
      </w:r>
      <w:r w:rsidRPr="00DC594F">
        <w:rPr>
          <w:i w:val="0"/>
          <w:color w:val="3366FF"/>
          <w:sz w:val="21"/>
          <w:szCs w:val="21"/>
        </w:rPr>
        <w:t>五号字</w:t>
      </w:r>
      <w:r w:rsidRPr="00DC594F">
        <w:rPr>
          <w:i w:val="0"/>
          <w:color w:val="3366FF"/>
          <w:sz w:val="21"/>
          <w:szCs w:val="21"/>
        </w:rPr>
        <w:t>,</w:t>
      </w:r>
      <w:r w:rsidRPr="00DC594F">
        <w:rPr>
          <w:i w:val="0"/>
          <w:color w:val="3366FF"/>
          <w:sz w:val="21"/>
          <w:szCs w:val="21"/>
          <w:lang w:eastAsia="zh-CN"/>
        </w:rPr>
        <w:t>左对齐</w:t>
      </w:r>
      <w:r w:rsidRPr="00DC594F">
        <w:rPr>
          <w:rFonts w:hint="eastAsia"/>
          <w:i w:val="0"/>
          <w:color w:val="3366FF"/>
          <w:sz w:val="21"/>
          <w:szCs w:val="21"/>
          <w:lang w:eastAsia="zh-CN"/>
        </w:rPr>
        <w:t>，</w:t>
      </w:r>
      <w:proofErr w:type="gramStart"/>
      <w:r w:rsidRPr="00DC594F">
        <w:rPr>
          <w:i w:val="0"/>
          <w:color w:val="3366FF"/>
          <w:sz w:val="21"/>
          <w:szCs w:val="21"/>
          <w:lang w:eastAsia="zh-CN"/>
        </w:rPr>
        <w:t>段前一行</w:t>
      </w:r>
      <w:proofErr w:type="gramEnd"/>
      <w:r w:rsidRPr="00DC594F">
        <w:rPr>
          <w:rFonts w:hint="eastAsia"/>
          <w:i w:val="0"/>
          <w:color w:val="3366FF"/>
          <w:sz w:val="21"/>
          <w:szCs w:val="21"/>
          <w:lang w:eastAsia="zh-CN"/>
        </w:rPr>
        <w:t>，</w:t>
      </w:r>
      <w:r w:rsidRPr="00DC594F">
        <w:rPr>
          <w:i w:val="0"/>
          <w:color w:val="3366FF"/>
          <w:sz w:val="21"/>
          <w:szCs w:val="21"/>
          <w:lang w:eastAsia="zh-CN"/>
        </w:rPr>
        <w:t>单</w:t>
      </w:r>
      <w:proofErr w:type="gramStart"/>
      <w:r w:rsidRPr="00DC594F">
        <w:rPr>
          <w:i w:val="0"/>
          <w:color w:val="3366FF"/>
          <w:sz w:val="21"/>
          <w:szCs w:val="21"/>
          <w:lang w:eastAsia="zh-CN"/>
        </w:rPr>
        <w:t>倍</w:t>
      </w:r>
      <w:proofErr w:type="gramEnd"/>
      <w:r w:rsidRPr="00DC594F">
        <w:rPr>
          <w:i w:val="0"/>
          <w:color w:val="3366FF"/>
          <w:sz w:val="21"/>
          <w:szCs w:val="21"/>
          <w:lang w:eastAsia="zh-CN"/>
        </w:rPr>
        <w:t>行距</w:t>
      </w:r>
      <w:r w:rsidRPr="004B6E29">
        <w:rPr>
          <w:color w:val="3366FF"/>
          <w:sz w:val="21"/>
          <w:szCs w:val="21"/>
        </w:rPr>
        <w:t>)</w:t>
      </w:r>
    </w:p>
    <w:p w14:paraId="686345A9" w14:textId="77777777" w:rsidR="00C44381" w:rsidRPr="00DC594F" w:rsidRDefault="00C44381" w:rsidP="00C44381">
      <w:pPr>
        <w:pStyle w:val="Afiliation"/>
        <w:rPr>
          <w:i w:val="0"/>
          <w:sz w:val="21"/>
          <w:szCs w:val="21"/>
          <w:lang w:eastAsia="zh-CN"/>
        </w:rPr>
      </w:pPr>
      <w:r w:rsidRPr="00DC594F">
        <w:rPr>
          <w:i w:val="0"/>
          <w:sz w:val="21"/>
          <w:szCs w:val="21"/>
          <w:vertAlign w:val="superscript"/>
          <w:lang w:eastAsia="zh-CN"/>
        </w:rPr>
        <w:t>2</w:t>
      </w:r>
      <w:r w:rsidRPr="00DC594F">
        <w:rPr>
          <w:i w:val="0"/>
          <w:sz w:val="21"/>
          <w:szCs w:val="21"/>
          <w:lang w:eastAsia="zh-CN"/>
        </w:rPr>
        <w:t>单位</w:t>
      </w:r>
      <w:r w:rsidRPr="00DC594F">
        <w:rPr>
          <w:i w:val="0"/>
          <w:sz w:val="21"/>
          <w:szCs w:val="21"/>
        </w:rPr>
        <w:t>2</w:t>
      </w:r>
    </w:p>
    <w:p w14:paraId="4374540A" w14:textId="77777777" w:rsidR="00C44381" w:rsidRPr="005E0DE6" w:rsidRDefault="00C44381" w:rsidP="00C44381">
      <w:pPr>
        <w:pStyle w:val="Afiliation"/>
        <w:rPr>
          <w:sz w:val="21"/>
          <w:szCs w:val="21"/>
          <w:lang w:eastAsia="zh-CN"/>
        </w:rPr>
      </w:pPr>
      <w:r w:rsidRPr="005E0DE6">
        <w:rPr>
          <w:sz w:val="21"/>
          <w:szCs w:val="21"/>
          <w:lang w:eastAsia="zh-CN"/>
        </w:rPr>
        <w:t>E-mail</w:t>
      </w:r>
      <w:r w:rsidRPr="005E0DE6">
        <w:rPr>
          <w:sz w:val="21"/>
          <w:szCs w:val="21"/>
          <w:lang w:eastAsia="zh-CN"/>
        </w:rPr>
        <w:t>：</w:t>
      </w:r>
    </w:p>
    <w:p w14:paraId="60C8CFD5" w14:textId="77777777" w:rsidR="00C44381" w:rsidRDefault="00C44381" w:rsidP="00C44381">
      <w:pPr>
        <w:pStyle w:val="maintext"/>
        <w:spacing w:beforeLines="100" w:before="312" w:line="360" w:lineRule="auto"/>
        <w:ind w:firstLineChars="147" w:firstLine="353"/>
        <w:rPr>
          <w:rFonts w:ascii="宋体" w:hAnsi="宋体" w:cs="宋体"/>
          <w:color w:val="000000"/>
          <w:sz w:val="24"/>
        </w:rPr>
      </w:pPr>
      <w:r w:rsidRPr="004B6E29">
        <w:rPr>
          <w:sz w:val="24"/>
          <w:szCs w:val="24"/>
        </w:rPr>
        <w:t xml:space="preserve"> </w:t>
      </w:r>
      <w:r w:rsidRPr="004B6E29">
        <w:rPr>
          <w:rFonts w:ascii="宋体" w:hAnsi="宋体" w:cs="宋体" w:hint="eastAsia"/>
          <w:sz w:val="24"/>
        </w:rPr>
        <w:t>萜类吲哚生物碱</w:t>
      </w:r>
      <w:r w:rsidRPr="004B6E29">
        <w:rPr>
          <w:sz w:val="24"/>
        </w:rPr>
        <w:t>(Terpenoid Indol Alkaloid, TIAs)</w:t>
      </w:r>
      <w:r w:rsidRPr="004B6E29">
        <w:rPr>
          <w:rFonts w:ascii="宋体" w:hAnsi="宋体" w:cs="宋体" w:hint="eastAsia"/>
          <w:sz w:val="24"/>
        </w:rPr>
        <w:t>是一大类有着重要药用价值的植物生物碱。夹竹桃科长春花（</w:t>
      </w:r>
      <w:r w:rsidRPr="004B6E29">
        <w:rPr>
          <w:i/>
          <w:iCs/>
          <w:sz w:val="24"/>
        </w:rPr>
        <w:t>Catharanthus roseus</w:t>
      </w:r>
      <w:r w:rsidRPr="004B6E29">
        <w:rPr>
          <w:rFonts w:ascii="宋体" w:hAnsi="宋体" w:cs="宋体" w:hint="eastAsia"/>
          <w:iCs/>
          <w:sz w:val="24"/>
        </w:rPr>
        <w:t>）</w:t>
      </w:r>
      <w:r w:rsidRPr="004B6E29">
        <w:rPr>
          <w:rFonts w:ascii="宋体" w:hAnsi="宋体" w:cs="宋体" w:hint="eastAsia"/>
          <w:sz w:val="24"/>
        </w:rPr>
        <w:t>可以合成多达百余种</w:t>
      </w:r>
      <w:r w:rsidRPr="004B6E29">
        <w:rPr>
          <w:sz w:val="24"/>
        </w:rPr>
        <w:t>TIAs</w:t>
      </w:r>
      <w:r w:rsidRPr="004B6E29">
        <w:rPr>
          <w:rFonts w:ascii="宋体" w:hAnsi="宋体" w:cs="宋体" w:hint="eastAsia"/>
          <w:sz w:val="24"/>
        </w:rPr>
        <w:t>，其中许多被广泛地作为药物应用。植物</w:t>
      </w:r>
      <w:r w:rsidRPr="004B6E29">
        <w:rPr>
          <w:sz w:val="24"/>
        </w:rPr>
        <w:t>TIAs</w:t>
      </w:r>
      <w:r w:rsidRPr="004B6E29">
        <w:rPr>
          <w:rFonts w:ascii="宋体" w:hAnsi="宋体" w:cs="宋体" w:hint="eastAsia"/>
          <w:sz w:val="24"/>
        </w:rPr>
        <w:t>生物合成途径的研究已经相当深入。一种受茉莉酸甲酯诱导的植物转录调控因子</w:t>
      </w:r>
      <w:r w:rsidRPr="004B6E29">
        <w:rPr>
          <w:sz w:val="24"/>
        </w:rPr>
        <w:t>ORCA3</w:t>
      </w:r>
      <w:r w:rsidRPr="004B6E29">
        <w:rPr>
          <w:rFonts w:ascii="宋体" w:hAnsi="宋体" w:cs="宋体" w:hint="eastAsia"/>
          <w:sz w:val="24"/>
        </w:rPr>
        <w:t>，通过调控初级和次级代谢途径中的关键酶基因的表达来调节</w:t>
      </w:r>
      <w:r w:rsidRPr="004B6E29">
        <w:rPr>
          <w:sz w:val="24"/>
        </w:rPr>
        <w:t>TIAs</w:t>
      </w:r>
      <w:r w:rsidRPr="004B6E29">
        <w:rPr>
          <w:rFonts w:ascii="宋体" w:hAnsi="宋体" w:cs="宋体" w:hint="eastAsia"/>
          <w:sz w:val="24"/>
        </w:rPr>
        <w:t>合成。通过构建传统的</w:t>
      </w:r>
      <w:r w:rsidRPr="004B6E29">
        <w:rPr>
          <w:sz w:val="24"/>
        </w:rPr>
        <w:t>35S</w:t>
      </w:r>
      <w:r w:rsidRPr="004B6E29">
        <w:rPr>
          <w:rFonts w:ascii="宋体" w:hAnsi="宋体" w:cs="宋体" w:hint="eastAsia"/>
          <w:sz w:val="24"/>
        </w:rPr>
        <w:t>启动子植物表达载体，分别对转录因子</w:t>
      </w:r>
      <w:r w:rsidRPr="004B6E29">
        <w:rPr>
          <w:sz w:val="24"/>
        </w:rPr>
        <w:t>ORCA3</w:t>
      </w:r>
      <w:r w:rsidRPr="004B6E29">
        <w:rPr>
          <w:rFonts w:ascii="宋体" w:hAnsi="宋体" w:cs="宋体" w:hint="eastAsia"/>
          <w:sz w:val="24"/>
        </w:rPr>
        <w:t>和关键酶基因牻牛儿醇羟化酶</w:t>
      </w:r>
      <w:r w:rsidRPr="004B6E29">
        <w:rPr>
          <w:sz w:val="24"/>
        </w:rPr>
        <w:t>(geraniol 10-hydroxylase,</w:t>
      </w:r>
      <w:r w:rsidRPr="004B6E29">
        <w:rPr>
          <w:i/>
          <w:sz w:val="24"/>
        </w:rPr>
        <w:t xml:space="preserve"> g10h</w:t>
      </w:r>
      <w:r w:rsidRPr="004B6E29">
        <w:rPr>
          <w:sz w:val="24"/>
        </w:rPr>
        <w:t>)</w:t>
      </w:r>
      <w:r w:rsidRPr="004B6E29">
        <w:rPr>
          <w:rFonts w:ascii="宋体" w:hAnsi="宋体" w:cs="宋体" w:hint="eastAsia"/>
          <w:sz w:val="24"/>
        </w:rPr>
        <w:t>进行了单转和双基因共转化。结果显示在长春花中同时过量表达</w:t>
      </w:r>
      <w:r w:rsidRPr="004B6E29">
        <w:rPr>
          <w:i/>
          <w:sz w:val="24"/>
        </w:rPr>
        <w:t>orca3</w:t>
      </w:r>
      <w:r w:rsidRPr="004B6E29">
        <w:rPr>
          <w:rFonts w:ascii="宋体" w:hAnsi="宋体" w:cs="宋体" w:hint="eastAsia"/>
          <w:sz w:val="24"/>
        </w:rPr>
        <w:t>和</w:t>
      </w:r>
      <w:r w:rsidRPr="004B6E29">
        <w:rPr>
          <w:sz w:val="24"/>
        </w:rPr>
        <w:t>g</w:t>
      </w:r>
      <w:r w:rsidRPr="004B6E29">
        <w:rPr>
          <w:i/>
          <w:iCs/>
          <w:sz w:val="24"/>
        </w:rPr>
        <w:t>10h</w:t>
      </w:r>
      <w:r w:rsidRPr="004B6E29">
        <w:rPr>
          <w:rFonts w:ascii="宋体" w:hAnsi="宋体" w:cs="宋体" w:hint="eastAsia"/>
          <w:iCs/>
          <w:sz w:val="24"/>
        </w:rPr>
        <w:t>不能取得最佳的含量提升效果</w:t>
      </w:r>
      <w:r w:rsidRPr="004B6E29">
        <w:rPr>
          <w:rFonts w:ascii="宋体" w:hAnsi="宋体" w:cs="宋体" w:hint="eastAsia"/>
          <w:sz w:val="24"/>
        </w:rPr>
        <w:t>。进一步</w:t>
      </w:r>
      <w:r w:rsidRPr="004B6E29">
        <w:rPr>
          <w:rFonts w:ascii="宋体" w:hAnsi="宋体" w:cs="宋体" w:hint="eastAsia"/>
          <w:color w:val="000000"/>
          <w:sz w:val="24"/>
        </w:rPr>
        <w:t>通过基因融合</w:t>
      </w:r>
      <w:r w:rsidRPr="004B6E29">
        <w:rPr>
          <w:color w:val="000000"/>
          <w:sz w:val="24"/>
        </w:rPr>
        <w:t>(Gene fuse)</w:t>
      </w:r>
      <w:r w:rsidRPr="004B6E29">
        <w:rPr>
          <w:rFonts w:ascii="宋体" w:hAnsi="宋体" w:cs="宋体" w:hint="eastAsia"/>
          <w:color w:val="000000"/>
          <w:sz w:val="24"/>
        </w:rPr>
        <w:t>技术，用带有</w:t>
      </w:r>
      <w:r w:rsidRPr="004B6E29">
        <w:rPr>
          <w:rFonts w:ascii="宋体" w:hAnsi="宋体" w:cs="宋体" w:hint="eastAsia"/>
          <w:sz w:val="24"/>
        </w:rPr>
        <w:t>甲基茉莉酸诱导响应元件（</w:t>
      </w:r>
      <w:r w:rsidRPr="004B6E29">
        <w:rPr>
          <w:sz w:val="24"/>
        </w:rPr>
        <w:t>Jasmonate- and elicitor-responsive element, JERE</w:t>
      </w:r>
      <w:r w:rsidRPr="004B6E29">
        <w:rPr>
          <w:rFonts w:ascii="宋体" w:hAnsi="宋体" w:cs="宋体" w:hint="eastAsia"/>
          <w:sz w:val="24"/>
        </w:rPr>
        <w:t>）</w:t>
      </w:r>
      <w:r w:rsidRPr="004B6E29">
        <w:rPr>
          <w:rFonts w:ascii="宋体" w:hAnsi="宋体" w:cs="宋体" w:hint="eastAsia"/>
          <w:color w:val="000000"/>
          <w:sz w:val="24"/>
        </w:rPr>
        <w:t>特异序列的</w:t>
      </w:r>
      <w:r w:rsidRPr="004B6E29">
        <w:rPr>
          <w:rFonts w:ascii="宋体" w:hAnsi="宋体" w:cs="宋体" w:hint="eastAsia"/>
          <w:sz w:val="24"/>
        </w:rPr>
        <w:t>异胡豆苷合成酶（</w:t>
      </w:r>
      <w:r w:rsidRPr="004B6E29">
        <w:rPr>
          <w:sz w:val="24"/>
        </w:rPr>
        <w:t>strictosidine synthase, STR</w:t>
      </w:r>
      <w:r w:rsidRPr="004B6E29">
        <w:rPr>
          <w:rFonts w:ascii="宋体" w:hAnsi="宋体" w:cs="宋体" w:hint="eastAsia"/>
          <w:sz w:val="24"/>
        </w:rPr>
        <w:t>）</w:t>
      </w:r>
      <w:r w:rsidRPr="004B6E29">
        <w:rPr>
          <w:rFonts w:ascii="宋体" w:hAnsi="宋体" w:cs="宋体" w:hint="eastAsia"/>
          <w:color w:val="000000"/>
          <w:sz w:val="24"/>
        </w:rPr>
        <w:t>启动子替换</w:t>
      </w:r>
      <w:r w:rsidRPr="004B6E29">
        <w:rPr>
          <w:i/>
          <w:color w:val="000000"/>
          <w:sz w:val="24"/>
        </w:rPr>
        <w:t>g10h</w:t>
      </w:r>
      <w:r w:rsidRPr="004B6E29">
        <w:rPr>
          <w:rFonts w:ascii="宋体" w:hAnsi="宋体" w:cs="宋体" w:hint="eastAsia"/>
          <w:color w:val="000000"/>
          <w:sz w:val="24"/>
        </w:rPr>
        <w:t>野生型启动子，和</w:t>
      </w:r>
      <w:r w:rsidRPr="004B6E29">
        <w:rPr>
          <w:color w:val="000000"/>
          <w:sz w:val="24"/>
        </w:rPr>
        <w:t>ORCA3</w:t>
      </w:r>
      <w:r w:rsidRPr="004B6E29">
        <w:rPr>
          <w:rFonts w:ascii="宋体" w:hAnsi="宋体" w:cs="宋体" w:hint="eastAsia"/>
          <w:color w:val="000000"/>
          <w:sz w:val="24"/>
        </w:rPr>
        <w:t>一起构成耦联植物表达载体转化长春花。</w:t>
      </w:r>
    </w:p>
    <w:p w14:paraId="12DA142B" w14:textId="77777777" w:rsidR="00C44381" w:rsidRPr="00CB1EE2" w:rsidRDefault="00C44381" w:rsidP="00C44381">
      <w:pPr>
        <w:pStyle w:val="maintext"/>
        <w:spacing w:beforeLines="100" w:before="312" w:line="360" w:lineRule="auto"/>
        <w:rPr>
          <w:rFonts w:ascii="宋体" w:hAnsi="宋体"/>
          <w:color w:val="3366FF"/>
          <w:sz w:val="24"/>
          <w:szCs w:val="24"/>
        </w:rPr>
      </w:pPr>
      <w:r w:rsidRPr="00CB1EE2">
        <w:rPr>
          <w:rFonts w:ascii="宋体" w:hAnsi="宋体" w:hint="eastAsia"/>
          <w:b/>
          <w:kern w:val="2"/>
          <w:sz w:val="24"/>
          <w:szCs w:val="24"/>
          <w:lang w:eastAsia="zh-CN"/>
        </w:rPr>
        <w:t>（</w:t>
      </w:r>
      <w:r>
        <w:rPr>
          <w:rFonts w:ascii="宋体" w:hAnsi="宋体" w:hint="eastAsia"/>
          <w:b/>
          <w:kern w:val="2"/>
          <w:sz w:val="24"/>
          <w:szCs w:val="24"/>
          <w:lang w:val="en-US" w:eastAsia="zh-CN"/>
        </w:rPr>
        <w:t>正文</w:t>
      </w:r>
      <w:r>
        <w:rPr>
          <w:rFonts w:ascii="宋体" w:hAnsi="宋体"/>
          <w:b/>
          <w:kern w:val="2"/>
          <w:sz w:val="24"/>
          <w:szCs w:val="24"/>
          <w:lang w:val="en-US" w:eastAsia="zh-CN"/>
        </w:rPr>
        <w:t>格式</w:t>
      </w:r>
      <w:r w:rsidRPr="00CB1EE2">
        <w:rPr>
          <w:rFonts w:ascii="宋体" w:hAnsi="宋体"/>
          <w:b/>
          <w:kern w:val="2"/>
          <w:sz w:val="24"/>
          <w:szCs w:val="24"/>
          <w:lang w:eastAsia="zh-CN"/>
        </w:rPr>
        <w:t>：</w:t>
      </w:r>
      <w:r w:rsidRPr="00AB08EC">
        <w:rPr>
          <w:rFonts w:ascii="宋体" w:hAnsi="宋体" w:hint="eastAsia"/>
          <w:color w:val="3366FF"/>
          <w:sz w:val="24"/>
          <w:szCs w:val="24"/>
          <w:lang w:val="en-US" w:eastAsia="zh-CN"/>
        </w:rPr>
        <w:t>中文</w:t>
      </w:r>
      <w:r w:rsidRPr="00710DA4">
        <w:rPr>
          <w:rFonts w:ascii="宋体" w:hAnsi="宋体" w:hint="eastAsia"/>
          <w:color w:val="3366FF"/>
          <w:sz w:val="24"/>
          <w:szCs w:val="24"/>
          <w:lang w:val="en-US" w:eastAsia="zh-CN"/>
        </w:rPr>
        <w:t>宋体</w:t>
      </w:r>
      <w:r w:rsidRPr="00CB1EE2">
        <w:rPr>
          <w:rFonts w:ascii="宋体" w:hAnsi="宋体"/>
          <w:color w:val="3366FF"/>
          <w:sz w:val="24"/>
          <w:szCs w:val="24"/>
        </w:rPr>
        <w:t>,</w:t>
      </w:r>
      <w:r>
        <w:rPr>
          <w:rFonts w:ascii="宋体" w:hAnsi="宋体" w:hint="eastAsia"/>
          <w:color w:val="3366FF"/>
          <w:sz w:val="24"/>
          <w:szCs w:val="24"/>
          <w:lang w:val="en-US" w:eastAsia="zh-CN"/>
        </w:rPr>
        <w:t>英文</w:t>
      </w:r>
      <w:r w:rsidRPr="00CB1EE2">
        <w:rPr>
          <w:color w:val="3366FF"/>
          <w:sz w:val="24"/>
          <w:szCs w:val="24"/>
          <w:lang w:eastAsia="zh-CN"/>
        </w:rPr>
        <w:t>Times New Roman</w:t>
      </w:r>
      <w:r w:rsidRPr="00CB1EE2">
        <w:rPr>
          <w:rFonts w:ascii="宋体" w:hAnsi="宋体"/>
          <w:color w:val="3366FF"/>
          <w:sz w:val="24"/>
          <w:szCs w:val="24"/>
        </w:rPr>
        <w:t>,</w:t>
      </w:r>
      <w:r w:rsidRPr="00710DA4">
        <w:rPr>
          <w:rFonts w:ascii="宋体" w:hAnsi="宋体" w:cs="宋体" w:hint="eastAsia"/>
          <w:color w:val="3366FF"/>
          <w:sz w:val="24"/>
          <w:szCs w:val="24"/>
          <w:lang w:val="en-US" w:eastAsia="zh-CN"/>
        </w:rPr>
        <w:t>小四</w:t>
      </w:r>
      <w:r w:rsidRPr="00710DA4">
        <w:rPr>
          <w:rFonts w:ascii="宋体" w:hAnsi="宋体" w:cs="宋体" w:hint="eastAsia"/>
          <w:color w:val="3366FF"/>
          <w:sz w:val="24"/>
          <w:szCs w:val="24"/>
          <w:lang w:val="en-US"/>
        </w:rPr>
        <w:t>号字</w:t>
      </w:r>
      <w:r w:rsidRPr="00CB1EE2">
        <w:rPr>
          <w:rFonts w:ascii="宋体" w:hAnsi="宋体"/>
          <w:color w:val="3366FF"/>
          <w:sz w:val="24"/>
          <w:szCs w:val="24"/>
        </w:rPr>
        <w:t>,</w:t>
      </w:r>
      <w:r>
        <w:rPr>
          <w:rFonts w:ascii="宋体" w:hAnsi="宋体" w:hint="eastAsia"/>
          <w:color w:val="3366FF"/>
          <w:sz w:val="24"/>
          <w:szCs w:val="24"/>
          <w:lang w:val="en-US" w:eastAsia="zh-CN"/>
        </w:rPr>
        <w:t>首行</w:t>
      </w:r>
      <w:r>
        <w:rPr>
          <w:rFonts w:ascii="宋体" w:hAnsi="宋体"/>
          <w:color w:val="3366FF"/>
          <w:sz w:val="24"/>
          <w:szCs w:val="24"/>
          <w:lang w:val="en-US" w:eastAsia="zh-CN"/>
        </w:rPr>
        <w:t>缩进两字符</w:t>
      </w:r>
      <w:r w:rsidRPr="00CB1EE2">
        <w:rPr>
          <w:rFonts w:ascii="宋体" w:hAnsi="宋体" w:hint="eastAsia"/>
          <w:color w:val="3366FF"/>
          <w:sz w:val="24"/>
          <w:szCs w:val="24"/>
          <w:lang w:eastAsia="zh-CN"/>
        </w:rPr>
        <w:t>，</w:t>
      </w:r>
      <w:proofErr w:type="gramStart"/>
      <w:r>
        <w:rPr>
          <w:rFonts w:ascii="宋体" w:hAnsi="宋体" w:hint="eastAsia"/>
          <w:color w:val="3366FF"/>
          <w:sz w:val="24"/>
          <w:szCs w:val="24"/>
          <w:lang w:val="en-US" w:eastAsia="zh-CN"/>
        </w:rPr>
        <w:t>段前</w:t>
      </w:r>
      <w:r>
        <w:rPr>
          <w:rFonts w:ascii="宋体" w:hAnsi="宋体"/>
          <w:color w:val="3366FF"/>
          <w:sz w:val="24"/>
          <w:szCs w:val="24"/>
          <w:lang w:val="en-US" w:eastAsia="zh-CN"/>
        </w:rPr>
        <w:t>一行</w:t>
      </w:r>
      <w:proofErr w:type="gramEnd"/>
      <w:r w:rsidRPr="00CB1EE2">
        <w:rPr>
          <w:rFonts w:ascii="宋体" w:hAnsi="宋体"/>
          <w:color w:val="3366FF"/>
          <w:sz w:val="24"/>
          <w:szCs w:val="24"/>
          <w:lang w:eastAsia="zh-CN"/>
        </w:rPr>
        <w:t>，</w:t>
      </w:r>
      <w:r w:rsidRPr="00CB1EE2">
        <w:rPr>
          <w:rFonts w:ascii="宋体" w:hAnsi="宋体"/>
          <w:color w:val="3366FF"/>
          <w:sz w:val="24"/>
          <w:szCs w:val="24"/>
        </w:rPr>
        <w:t xml:space="preserve"> </w:t>
      </w:r>
      <w:r>
        <w:rPr>
          <w:rFonts w:ascii="宋体" w:hAnsi="宋体" w:hint="eastAsia"/>
          <w:color w:val="3366FF"/>
          <w:sz w:val="24"/>
          <w:szCs w:val="24"/>
          <w:lang w:eastAsia="zh-CN"/>
        </w:rPr>
        <w:t>1.5倍</w:t>
      </w:r>
      <w:r w:rsidRPr="00710DA4">
        <w:rPr>
          <w:rFonts w:ascii="宋体" w:hAnsi="宋体" w:hint="eastAsia"/>
          <w:color w:val="3366FF"/>
          <w:sz w:val="24"/>
          <w:szCs w:val="24"/>
          <w:lang w:eastAsia="zh-CN"/>
        </w:rPr>
        <w:t>行距</w:t>
      </w:r>
      <w:r w:rsidRPr="00CB1EE2">
        <w:rPr>
          <w:rFonts w:ascii="宋体" w:hAnsi="宋体" w:hint="eastAsia"/>
          <w:b/>
          <w:kern w:val="2"/>
          <w:sz w:val="24"/>
          <w:szCs w:val="24"/>
          <w:lang w:eastAsia="zh-CN"/>
        </w:rPr>
        <w:t>）</w:t>
      </w:r>
    </w:p>
    <w:p w14:paraId="53447DC7" w14:textId="77777777" w:rsidR="00C44381" w:rsidRPr="00CB1EE2" w:rsidRDefault="00C44381" w:rsidP="00C44381">
      <w:pPr>
        <w:pStyle w:val="maintext"/>
        <w:rPr>
          <w:rFonts w:ascii="宋体" w:hAnsi="宋体"/>
          <w:i/>
          <w:color w:val="FF0000"/>
          <w:sz w:val="24"/>
          <w:szCs w:val="24"/>
          <w:lang w:eastAsia="zh-CN"/>
        </w:rPr>
      </w:pPr>
    </w:p>
    <w:p w14:paraId="059A1210" w14:textId="4E7F5CF4" w:rsidR="00C44381" w:rsidRDefault="00C44381" w:rsidP="00C44381">
      <w:pPr>
        <w:pStyle w:val="maintext"/>
        <w:rPr>
          <w:lang w:eastAsia="zh-CN"/>
        </w:rPr>
      </w:pPr>
      <w:r w:rsidRPr="00D902C3">
        <w:rPr>
          <w:rFonts w:hint="eastAsia"/>
        </w:rPr>
        <w:t>注：文件以</w:t>
      </w:r>
      <w:r w:rsidRPr="00D902C3">
        <w:t>Word</w:t>
      </w:r>
      <w:r w:rsidRPr="00D902C3">
        <w:rPr>
          <w:rFonts w:hint="eastAsia"/>
        </w:rPr>
        <w:t>格式保存，以作者姓名</w:t>
      </w:r>
      <w:r>
        <w:rPr>
          <w:rFonts w:hint="eastAsia"/>
          <w:lang w:eastAsia="zh-CN"/>
        </w:rPr>
        <w:t>（所属单位）</w:t>
      </w:r>
      <w:r w:rsidRPr="00D902C3">
        <w:rPr>
          <w:rFonts w:hint="eastAsia"/>
        </w:rPr>
        <w:t>为文件名，如：作者姓名</w:t>
      </w:r>
      <w:r>
        <w:rPr>
          <w:rFonts w:hint="eastAsia"/>
          <w:lang w:eastAsia="zh-CN"/>
        </w:rPr>
        <w:t>（所属单位）</w:t>
      </w:r>
      <w:r w:rsidRPr="00D902C3">
        <w:t>.doc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，</w:t>
      </w:r>
      <w:r w:rsidRPr="00DC594F">
        <w:rPr>
          <w:lang w:eastAsia="zh-CN"/>
        </w:rPr>
        <w:t>发送至</w:t>
      </w:r>
      <w:r>
        <w:rPr>
          <w:lang w:eastAsia="zh-CN"/>
        </w:rPr>
        <w:t>lizhou</w:t>
      </w:r>
      <w:r w:rsidRPr="00DC594F">
        <w:rPr>
          <w:rFonts w:hint="eastAsia"/>
          <w:lang w:eastAsia="zh-CN"/>
        </w:rPr>
        <w:t>@sibs.ac.cn</w:t>
      </w:r>
      <w:r>
        <w:rPr>
          <w:lang w:eastAsia="zh-CN"/>
        </w:rPr>
        <w:t xml:space="preserve"> </w:t>
      </w:r>
    </w:p>
    <w:p w14:paraId="5DF08927" w14:textId="77777777" w:rsidR="00C44381" w:rsidRPr="00C44381" w:rsidRDefault="00C44381" w:rsidP="00646A8E">
      <w:pPr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  <w:lang w:val="pl-PL"/>
        </w:rPr>
      </w:pPr>
    </w:p>
    <w:p w14:paraId="72AD4FAF" w14:textId="0F635C83" w:rsidR="005A4549" w:rsidRDefault="005A4549">
      <w:pPr>
        <w:widowControl/>
        <w:jc w:val="lef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bookmarkStart w:id="0" w:name="_GoBack"/>
      <w:bookmarkEnd w:id="0"/>
    </w:p>
    <w:sectPr w:rsidR="005A4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B8133" w14:textId="77777777" w:rsidR="00C307F7" w:rsidRDefault="00C307F7" w:rsidP="001D70C9">
      <w:r>
        <w:separator/>
      </w:r>
    </w:p>
  </w:endnote>
  <w:endnote w:type="continuationSeparator" w:id="0">
    <w:p w14:paraId="049961CE" w14:textId="77777777" w:rsidR="00C307F7" w:rsidRDefault="00C307F7" w:rsidP="001D7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620AE" w14:textId="77777777" w:rsidR="00C307F7" w:rsidRDefault="00C307F7" w:rsidP="001D70C9">
      <w:r>
        <w:separator/>
      </w:r>
    </w:p>
  </w:footnote>
  <w:footnote w:type="continuationSeparator" w:id="0">
    <w:p w14:paraId="527C3FB9" w14:textId="77777777" w:rsidR="00C307F7" w:rsidRDefault="00C307F7" w:rsidP="001D7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E32"/>
    <w:rsid w:val="000112EE"/>
    <w:rsid w:val="00056413"/>
    <w:rsid w:val="000B5F48"/>
    <w:rsid w:val="000D1067"/>
    <w:rsid w:val="000D43F5"/>
    <w:rsid w:val="000E64D2"/>
    <w:rsid w:val="001276FB"/>
    <w:rsid w:val="00135B5C"/>
    <w:rsid w:val="001D70C9"/>
    <w:rsid w:val="001F504D"/>
    <w:rsid w:val="00204495"/>
    <w:rsid w:val="002233FE"/>
    <w:rsid w:val="002D7E9A"/>
    <w:rsid w:val="00330018"/>
    <w:rsid w:val="003D45DB"/>
    <w:rsid w:val="003F44A3"/>
    <w:rsid w:val="00454F7E"/>
    <w:rsid w:val="0048422C"/>
    <w:rsid w:val="005A4549"/>
    <w:rsid w:val="00646A8E"/>
    <w:rsid w:val="006756B0"/>
    <w:rsid w:val="007828DA"/>
    <w:rsid w:val="00786268"/>
    <w:rsid w:val="008001A0"/>
    <w:rsid w:val="00856D16"/>
    <w:rsid w:val="009F2E38"/>
    <w:rsid w:val="00A231E2"/>
    <w:rsid w:val="00A97CDC"/>
    <w:rsid w:val="00AB340E"/>
    <w:rsid w:val="00AD09D4"/>
    <w:rsid w:val="00B26BD4"/>
    <w:rsid w:val="00B45E32"/>
    <w:rsid w:val="00BB5E84"/>
    <w:rsid w:val="00C005E1"/>
    <w:rsid w:val="00C01B92"/>
    <w:rsid w:val="00C307F7"/>
    <w:rsid w:val="00C44160"/>
    <w:rsid w:val="00C44381"/>
    <w:rsid w:val="00DB3FAF"/>
    <w:rsid w:val="00DB7349"/>
    <w:rsid w:val="00DE48BA"/>
    <w:rsid w:val="00E0090D"/>
    <w:rsid w:val="00E33738"/>
    <w:rsid w:val="00EB494F"/>
    <w:rsid w:val="00EC53BA"/>
    <w:rsid w:val="00F5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ACEBAB"/>
  <w15:chartTrackingRefBased/>
  <w15:docId w15:val="{14A4D9A3-A3F0-4DA1-B856-5BDAECB6D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70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70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70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70C9"/>
    <w:rPr>
      <w:sz w:val="18"/>
      <w:szCs w:val="18"/>
    </w:rPr>
  </w:style>
  <w:style w:type="paragraph" w:styleId="a7">
    <w:name w:val="List Paragraph"/>
    <w:basedOn w:val="a"/>
    <w:uiPriority w:val="34"/>
    <w:qFormat/>
    <w:rsid w:val="00B26BD4"/>
    <w:pPr>
      <w:ind w:firstLineChars="200" w:firstLine="420"/>
    </w:pPr>
  </w:style>
  <w:style w:type="paragraph" w:customStyle="1" w:styleId="1">
    <w:name w:val="标题1"/>
    <w:basedOn w:val="a"/>
    <w:qFormat/>
    <w:rsid w:val="00C44381"/>
    <w:pPr>
      <w:widowControl/>
      <w:suppressAutoHyphens/>
      <w:jc w:val="center"/>
    </w:pPr>
    <w:rPr>
      <w:rFonts w:ascii="Times New Roman" w:eastAsia="宋体" w:hAnsi="Times New Roman" w:cs="Times New Roman"/>
      <w:b/>
      <w:kern w:val="0"/>
      <w:sz w:val="28"/>
      <w:szCs w:val="28"/>
      <w:lang w:val="pl-PL" w:eastAsia="ar-SA"/>
    </w:rPr>
  </w:style>
  <w:style w:type="paragraph" w:customStyle="1" w:styleId="Afiliation">
    <w:name w:val="Afiliation"/>
    <w:basedOn w:val="a"/>
    <w:qFormat/>
    <w:rsid w:val="00C44381"/>
    <w:pPr>
      <w:widowControl/>
      <w:suppressAutoHyphens/>
    </w:pPr>
    <w:rPr>
      <w:rFonts w:ascii="Times New Roman" w:eastAsia="宋体" w:hAnsi="Times New Roman" w:cs="Times New Roman"/>
      <w:i/>
      <w:kern w:val="0"/>
      <w:sz w:val="20"/>
      <w:szCs w:val="20"/>
      <w:lang w:val="pl-PL" w:eastAsia="ar-SA"/>
    </w:rPr>
  </w:style>
  <w:style w:type="paragraph" w:customStyle="1" w:styleId="maintext">
    <w:name w:val="main  text"/>
    <w:basedOn w:val="a"/>
    <w:qFormat/>
    <w:rsid w:val="00C44381"/>
    <w:pPr>
      <w:widowControl/>
      <w:suppressAutoHyphens/>
    </w:pPr>
    <w:rPr>
      <w:rFonts w:ascii="Times New Roman" w:eastAsia="宋体" w:hAnsi="Times New Roman" w:cs="Times New Roman"/>
      <w:kern w:val="0"/>
      <w:sz w:val="20"/>
      <w:szCs w:val="20"/>
      <w:lang w:val="pl-PL" w:eastAsia="ar-SA"/>
    </w:rPr>
  </w:style>
  <w:style w:type="character" w:styleId="a8">
    <w:name w:val="Hyperlink"/>
    <w:basedOn w:val="a0"/>
    <w:uiPriority w:val="99"/>
    <w:unhideWhenUsed/>
    <w:rsid w:val="00DB7349"/>
    <w:rPr>
      <w:color w:val="0563C1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DB7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3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32940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989894550">
                                  <w:marLeft w:val="150"/>
                                  <w:marRight w:val="15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丽</dc:creator>
  <cp:keywords/>
  <dc:description/>
  <cp:lastModifiedBy>周 丽</cp:lastModifiedBy>
  <cp:revision>3</cp:revision>
  <dcterms:created xsi:type="dcterms:W3CDTF">2019-10-18T05:27:00Z</dcterms:created>
  <dcterms:modified xsi:type="dcterms:W3CDTF">2019-10-18T05:27:00Z</dcterms:modified>
</cp:coreProperties>
</file>